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Политика использования cookies и аналитических технологий</w:t>
      </w:r>
    </w:p>
    <w:p>
      <w:pPr>
        <w:pStyle w:val="LegalMeta"/>
        <w:pBdr>
          <w:bottom w:val="single" w:sz="6" w:space="8" w:color="C8B89A"/>
        </w:pBdr>
      </w:pPr>
      <w:r>
        <w:t>Редакция от 26.08.2026</w:t>
        <w:br/>
        <w:t>Дата утверждения: 26 августа 2026 года</w:t>
      </w:r>
    </w:p>
    <w:p>
      <w:pPr>
        <w:spacing w:after="240"/>
      </w:pPr>
      <w:r>
        <w:t xml:space="preserve">Настоящий документ описывает использование cookies, локального хранилища браузера и аналитических технологий на сайте </w:t>
      </w:r>
      <w:hyperlink r:id="rId10">
        <w:r>
          <w:rPr>
            <w:color w:val="765A2D"/>
            <w:u w:val="single"/>
          </w:rPr>
          <w:t>https://янаправо.рф</w:t>
        </w:r>
      </w:hyperlink>
      <w:r>
        <w:t>.</w:t>
      </w:r>
    </w:p>
    <w:p>
      <w:pPr>
        <w:pStyle w:val="Heading1"/>
      </w:pPr>
      <w:r>
        <w:t>1. Какие технологии используются</w:t>
      </w:r>
    </w:p>
    <w:p>
      <w:pPr>
        <w:pStyle w:val="Heading2"/>
      </w:pPr>
      <w:r>
        <w:t>1.1. Необходимые технологии</w:t>
      </w:r>
    </w:p>
    <w:p>
      <w:r>
        <w:t>Сайт использует локальное хранилище браузера для сохранения выбора Пользователя относительно аналитики и идентификатора редакции настроек. Эти данные нужны, чтобы не показывать плашку при каждом открытии страницы и чтобы Пользователь мог изменить ранее сделанный выбор.</w:t>
      </w:r>
    </w:p>
    <w:p>
      <w:r>
        <w:t>В сохранённой записи могут содержаться: признак разрешения аналитики, дата и время выбора, идентификатор редакции настроек. Эти сведения сами по себе не используются для рекламного профилирования.</w:t>
      </w:r>
    </w:p>
    <w:p>
      <w:pPr>
        <w:pStyle w:val="Heading2"/>
      </w:pPr>
      <w:r>
        <w:t>1.2. Аналитические технологии</w:t>
      </w:r>
    </w:p>
    <w:p>
      <w:r>
        <w:t>Сайт использует сервис «Яндекс.Метрика». Если Пользователь ранее не отключил аналитику, аналитический скрипт активируется при открытии Сайта. Пользователь может отключить аналитику в настройках cookies в любое время.</w:t>
      </w:r>
    </w:p>
    <w:p>
      <w:r>
        <w:t>При включённой аналитике сервис может получать технические сведения о посещении, включая IP-адрес, сведения о браузере и устройстве, источнике перехода, просмотренных страницах и действиях на интерфейсе. Если в настройках счётчика включён «Вебвизор», он может фиксировать взаимодействие с интерфейсом для анализа удобства использования.</w:t>
      </w:r>
    </w:p>
    <w:p>
      <w:pPr>
        <w:pStyle w:val="Heading1"/>
      </w:pPr>
      <w:r>
        <w:t>2. Управление выбором</w:t>
      </w:r>
    </w:p>
    <w:p>
      <w:r>
        <w:t>При первом посещении аналитика включена по умолчанию. Пользователю показывается уведомление с возможностью оставить аналитику включённой, отключить её или открыть подробные настройки.</w:t>
      </w:r>
    </w:p>
    <w:p>
      <w:r>
        <w:t>Отключение аналитики не ухудшает доступ к основному содержанию Сайта. Сохранённый выбор применяется при последующих посещениях до его изменения или истечения срока хранения настройки.</w:t>
      </w:r>
    </w:p>
    <w:p>
      <w:pPr>
        <w:pStyle w:val="Heading1"/>
      </w:pPr>
      <w:r>
        <w:t>3. Изменение и отзыв согласия</w:t>
      </w:r>
    </w:p>
    <w:p>
      <w:r>
        <w:t>Пользователь может в любой момент открыть «Настройки cookies» в нижней части Сайта, включить или отключить аналитику и сохранить новый выбор. После отключения Сайт прекращает работу счётчика на текущей странице и не инициирует его загрузку при последующих открытиях страниц, пока Пользователь снова не включит аналитику.</w:t>
      </w:r>
    </w:p>
    <w:p>
      <w:r>
        <w:t>Уже установленные сторонним сервисом cookies при необходимости можно удалить средствами браузера. Способ удаления зависит от используемого браузера.</w:t>
      </w:r>
    </w:p>
    <w:p>
      <w:pPr>
        <w:pStyle w:val="Heading1"/>
      </w:pPr>
      <w:r>
        <w:t>4. Срок хранения выбора</w:t>
      </w:r>
    </w:p>
    <w:p>
      <w:r>
        <w:t>Настройка выбора хранится в браузере не более 12 месяцев либо до её удаления Пользователем. При изменении редакции механизма согласия Сайт может запросить выбор повторно.</w:t>
      </w:r>
    </w:p>
    <w:p>
      <w:pPr>
        <w:pStyle w:val="Heading1"/>
      </w:pPr>
      <w:r>
        <w:t>5. Связь с Политикой обработки персональных данных</w:t>
      </w:r>
    </w:p>
    <w:p>
      <w:r>
        <w:t>Если сведения, собираемые аналитическим сервисом, относятся к персональным данным, их обработка осуществляется в соответствии с Политикой обработки персональных данных и применимыми правовыми основаниями. Управлять аналитикой можно через настройки cookies.</w:t>
      </w:r>
    </w:p>
    <w:sectPr w:rsidR="00FC693F" w:rsidRPr="0006063C" w:rsidSect="00034616">
      <w:footerReference w:type="default" r:id="rId9"/>
      <w:pgSz w:w="12240" w:h="15840"/>
      <w:pgMar w:top="1134" w:right="1134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янаправо.рф • актуальная редакция документа размещается на сайте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6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40" w:line="240" w:lineRule="auto" w:before="0"/>
      <w:contextualSpacing/>
    </w:pPr>
    <w:rPr>
      <w:rFonts w:asciiTheme="majorHAnsi" w:eastAsiaTheme="majorEastAsia" w:hAnsiTheme="majorHAnsi" w:cstheme="majorBidi" w:ascii="Arial" w:hAnsi="Arial"/>
      <w:b w:val="0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Meta">
    <w:name w:val="Legal Meta"/>
    <w:rPr>
      <w:rFonts w:ascii="Arial" w:hAnsi="Arial"/>
      <w:i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https://&#1103;&#1085;&#1072;&#1087;&#1088;&#1072;&#1074;&#1086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использования cookies и аналитических технологий</dc:title>
  <dc:subject>Документ сайта янаправо.рф</dc:subject>
  <dc:creator>Фаткуллина Яна Викторовна</dc:creator>
  <cp:keywords/>
  <dc:description>Редакция от 25.08.2026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