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Политика обработки персональных данных</w:t>
      </w:r>
    </w:p>
    <w:p>
      <w:pPr>
        <w:pStyle w:val="LegalMeta"/>
        <w:pBdr>
          <w:bottom w:val="single" w:sz="6" w:space="8" w:color="C8B89A"/>
        </w:pBdr>
      </w:pPr>
      <w:r>
        <w:t>Редакция от 26.08.2026</w:t>
        <w:br/>
        <w:t>Дата утверждения: 26 августа 2026 года</w:t>
      </w:r>
    </w:p>
    <w:p>
      <w:pPr>
        <w:spacing w:after="240"/>
      </w:pPr>
      <w:r>
        <w:t xml:space="preserve">Настоящая Политика определяет порядок обработки персональных данных посетителей сайта </w:t>
      </w:r>
      <w:hyperlink r:id="rId10">
        <w:r>
          <w:rPr>
            <w:color w:val="765A2D"/>
            <w:u w:val="single"/>
          </w:rPr>
          <w:t>https://янаправо.рф</w:t>
        </w:r>
      </w:hyperlink>
      <w:r>
        <w:t xml:space="preserve"> и лиц, направляющих обращения Оператору.</w:t>
      </w:r>
    </w:p>
    <w:p>
      <w:pPr>
        <w:pStyle w:val="Heading1"/>
      </w:pPr>
      <w:r>
        <w:t>1. Общие положения</w:t>
      </w:r>
    </w:p>
    <w:p>
      <w:r>
        <w:rPr>
          <w:b/>
        </w:rPr>
        <w:t>1.1.</w:t>
      </w:r>
      <w:r>
        <w:t xml:space="preserve"> Политика разработана в соответствии с Конституцией Российской Федерации, Федеральным законом от 27.07.2006 № 152-ФЗ «О персональных данных» и иными нормативными правовыми актами Российской Федерации.</w:t>
      </w:r>
    </w:p>
    <w:p>
      <w:r>
        <w:rPr>
          <w:b/>
        </w:rPr>
        <w:t>1.2.</w:t>
      </w:r>
      <w:r>
        <w:t xml:space="preserve"> Оператор персональных данных: Фаткуллина Яна Викторовна, ИНН 164491572693, применяющая специальный налоговый режим «Налог на профессиональный доход».</w:t>
      </w:r>
    </w:p>
    <w:p>
      <w:r>
        <w:rPr>
          <w:b/>
        </w:rPr>
        <w:t>1.3.</w:t>
      </w:r>
      <w:r>
        <w:t xml:space="preserve"> Политика применяется ко всей информации, которую Оператор может получить о посетителях Сайта и лицах, направивших обращение через доступные на Сайте каналы связи.</w:t>
      </w:r>
    </w:p>
    <w:p>
      <w:pPr>
        <w:pStyle w:val="Heading1"/>
      </w:pPr>
      <w:r>
        <w:t>2. Основные понятия</w:t>
      </w:r>
    </w:p>
    <w:p>
      <w:pPr>
        <w:pStyle w:val="ListBullet"/>
      </w:pPr>
      <w:r>
        <w:rPr>
          <w:b/>
        </w:rPr>
        <w:t>Персональные данные</w:t>
      </w:r>
      <w:r>
        <w:t xml:space="preserve"> – любая информация, относящаяся к прямо или косвенно определённому или определяемому физическому лицу.</w:t>
      </w:r>
    </w:p>
    <w:p>
      <w:pPr>
        <w:pStyle w:val="ListBullet"/>
      </w:pPr>
      <w:r>
        <w:rPr>
          <w:b/>
        </w:rPr>
        <w:t>Обработка персональных данных</w:t>
      </w:r>
      <w:r>
        <w:t xml:space="preserve"> –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 в предусмотренных законом случаях, обезличивание, блокирование, удаление и уничтожение.</w:t>
      </w:r>
    </w:p>
    <w:p>
      <w:pPr>
        <w:pStyle w:val="ListBullet"/>
      </w:pPr>
      <w:r>
        <w:t>Cookies и аналогичные технологии – файлы и механизмы локального хранения, используемые браузером для сохранения настроек и работы веб-аналитики в соответствии с выбранными Пользователем настройками.</w:t>
      </w:r>
    </w:p>
    <w:p>
      <w:pPr>
        <w:pStyle w:val="Heading1"/>
      </w:pPr>
      <w:r>
        <w:t>3. Цели обработки персональных данных</w:t>
      </w:r>
    </w:p>
    <w:p>
      <w:pPr>
        <w:pStyle w:val="ListBullet"/>
      </w:pPr>
      <w:r>
        <w:t>обработка первичного обращения и обратная связь с Пользователем;</w:t>
      </w:r>
    </w:p>
    <w:p>
      <w:pPr>
        <w:pStyle w:val="ListBullet"/>
      </w:pPr>
      <w:r>
        <w:t>предварительное обсуждение юридической задачи, подготовка предложения о составе, сроках и стоимости услуг;</w:t>
      </w:r>
    </w:p>
    <w:p>
      <w:pPr>
        <w:pStyle w:val="ListBullet"/>
      </w:pPr>
      <w:r>
        <w:t>заключение и исполнение договора на оказание юридических услуг;</w:t>
      </w:r>
    </w:p>
    <w:p>
      <w:pPr>
        <w:pStyle w:val="ListBullet"/>
      </w:pPr>
      <w:r>
        <w:t>ведение необходимой деловой и налоговой документации;</w:t>
      </w:r>
    </w:p>
    <w:p>
      <w:pPr>
        <w:pStyle w:val="ListBullet"/>
      </w:pPr>
      <w:r>
        <w:t>обеспечение безопасности и работоспособности Сайта;</w:t>
      </w:r>
    </w:p>
    <w:p>
      <w:pPr>
        <w:pStyle w:val="ListBullet"/>
      </w:pPr>
      <w:r>
        <w:t>анализ посещаемости и улучшение Сайта с использованием веб-аналитики; Пользователь может отключить аналитику в настройках cookies.</w:t>
      </w:r>
    </w:p>
    <w:p>
      <w:pPr>
        <w:pStyle w:val="Heading1"/>
      </w:pPr>
      <w:r>
        <w:t>4. Правовые основания обработки</w:t>
      </w:r>
    </w:p>
    <w:p>
      <w:r>
        <w:t>Обработка осуществляется на основании согласия субъекта персональных данных, действий по инициативе субъекта до заключения договора, заключения и исполнения договора, обязанностей Оператора, установленных законодательством Российской Федерации, а также иных оснований, прямо предусмотренных законом.</w:t>
      </w:r>
    </w:p>
    <w:p>
      <w:r>
        <w:t xml:space="preserve">Согласие, которое требуется для отправки данных через форму, оформляется отдельно от Политики и иных документов и доступно на странице </w:t>
      </w:r>
      <w:r>
        <w:rPr>
          <w:u w:val="single"/>
        </w:rPr>
        <w:t>«Согласие на обработку персональных данных»</w:t>
      </w:r>
      <w:r>
        <w:t>.</w:t>
      </w:r>
    </w:p>
    <w:p>
      <w:pPr>
        <w:pStyle w:val="Heading1"/>
      </w:pPr>
      <w:r>
        <w:t>5. Состав обрабатываемых данных</w:t>
      </w:r>
    </w:p>
    <w:p>
      <w:r>
        <w:t>В зависимости от способа взаимодействия могут обрабатываться:</w:t>
      </w:r>
    </w:p>
    <w:p>
      <w:pPr>
        <w:pStyle w:val="ListBullet"/>
      </w:pPr>
      <w:r>
        <w:t>имя, фамилия и отчество – если они сообщены Пользователем;</w:t>
      </w:r>
    </w:p>
    <w:p>
      <w:pPr>
        <w:pStyle w:val="ListBullet"/>
      </w:pPr>
      <w:r>
        <w:t>номер телефона;</w:t>
      </w:r>
    </w:p>
    <w:p>
      <w:pPr>
        <w:pStyle w:val="ListBullet"/>
      </w:pPr>
      <w:r>
        <w:t>адрес электронной почты;</w:t>
      </w:r>
    </w:p>
    <w:p>
      <w:pPr>
        <w:pStyle w:val="ListBullet"/>
      </w:pPr>
      <w:r>
        <w:t>содержание обращения и иные данные, добровольно включённые Пользователем в сообщение;</w:t>
      </w:r>
    </w:p>
    <w:p>
      <w:pPr>
        <w:pStyle w:val="ListBullet"/>
      </w:pPr>
      <w:r>
        <w:t>технические сведения о посещении Сайта при включённой веб-аналитике.</w:t>
      </w:r>
    </w:p>
    <w:p>
      <w:pPr>
        <w:ind w:left="255" w:right="113"/>
      </w:pPr>
      <w:r>
        <w:rPr>
          <w:b/>
        </w:rPr>
        <w:t>Важно:</w:t>
      </w:r>
      <w:r>
        <w:t xml:space="preserve"> не направляйте через первичную форму паспортные данные, сведения о здоровье, банковские реквизиты, пароли и иные чувствительные сведения. Передача документов осуществляется после согласования подходящего канала связи.</w:t>
      </w:r>
    </w:p>
    <w:p>
      <w:pPr>
        <w:pStyle w:val="Heading1"/>
      </w:pPr>
      <w:r>
        <w:t>6. Порядок и условия обработки</w:t>
      </w:r>
    </w:p>
    <w:p>
      <w:r>
        <w:t>Персональные данные обрабатываются с использованием средств автоматизации и без их использования. Оператор обеспечивает конфиденциальность данных и не раскрывает их третьим лицам без законного основания.</w:t>
      </w:r>
    </w:p>
    <w:p>
      <w:r>
        <w:t>Доступ к отдельным данным может предоставляться поставщикам технических сервисов (например, электронной почты и хостинга) только в объёме, необходимом для функционирования соответствующего сервиса и при наличии законного основания.</w:t>
      </w:r>
    </w:p>
    <w:p>
      <w:r>
        <w:t>Сайт использует Яндекс.Метрику для анализа посещаемости и улучшения интерфейса. Аналитика включена по умолчанию, если Пользователь ранее не отключил её в настройках cookies. Изменить выбор можно в любое время; после отключения Сайт прекращает работу счётчика и не загружает его при последующих посещениях до повторного включения.</w:t>
      </w:r>
    </w:p>
    <w:p>
      <w:pPr>
        <w:pStyle w:val="Heading1"/>
      </w:pPr>
      <w:r>
        <w:t>7. Сроки хранения и прекращение обработки</w:t>
      </w:r>
    </w:p>
    <w:p>
      <w:r>
        <w:t>Данные хранятся не дольше, чем этого требуют цели обработки и обязательные сроки хранения, установленные законодательством. При отзыве согласия обработка, основанная на согласии, прекращается, а данные удаляются или уничтожаются в срок не более 30 дней, если их дальнейшая обработка не требуется или не допускается на ином законном основании.</w:t>
      </w:r>
    </w:p>
    <w:p>
      <w:pPr>
        <w:pStyle w:val="Heading1"/>
      </w:pPr>
      <w:r>
        <w:t>8. Права субъекта персональных данных</w:t>
      </w:r>
    </w:p>
    <w:p>
      <w:r>
        <w:t>Пользователь вправе получить сведения об обработке своих персональных данных, потребовать их уточнения, блокирования или удаления, отозвать ранее данное согласие, а также реализовать иные права, предусмотренные законодательством Российской Федерации.</w:t>
      </w:r>
    </w:p>
    <w:p>
      <w:r>
        <w:t xml:space="preserve">Запрос или отзыв согласия можно направить на адрес </w:t>
      </w:r>
      <w:hyperlink r:id="rId11">
        <w:r>
          <w:rPr>
            <w:color w:val="765A2D"/>
            <w:u w:val="single"/>
          </w:rPr>
          <w:t>yanafatkullina7103@yandex.ru</w:t>
        </w:r>
      </w:hyperlink>
      <w:r>
        <w:t xml:space="preserve"> с темой «Персональные данные» или «Отзыв согласия на обработку персональных данных».</w:t>
      </w:r>
    </w:p>
    <w:p>
      <w:pPr>
        <w:pStyle w:val="Heading1"/>
      </w:pPr>
      <w:r>
        <w:t>9. Cookies и веб-аналитика</w:t>
      </w:r>
    </w:p>
    <w:p>
      <w:r>
        <w:t xml:space="preserve">Подробная информация о категориях технологий, сроках хранения настроек и порядке изменения выбора приведена в </w:t>
      </w:r>
      <w:r>
        <w:rPr>
          <w:u w:val="single"/>
        </w:rPr>
        <w:t>Политике использования cookies и аналитических технологий</w:t>
      </w:r>
      <w:r>
        <w:t>. Пользователь в любой момент может повторно открыть настройки с помощью ссылки «Настройки cookies» в нижней части Сайта.</w:t>
      </w:r>
    </w:p>
    <w:p>
      <w:pPr>
        <w:pStyle w:val="Heading1"/>
      </w:pPr>
      <w:r>
        <w:t>10. Обеспечение безопасности</w:t>
      </w:r>
    </w:p>
    <w:p>
      <w:r>
        <w:t>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>
      <w:pPr>
        <w:pStyle w:val="Heading1"/>
      </w:pPr>
      <w:r>
        <w:t>11. Изменение Политики</w:t>
      </w:r>
    </w:p>
    <w:p>
      <w:r>
        <w:t>Политика может изменяться при изменении законодательства, используемых сервисов или процессов обработки данных. На Сайте публикуется актуальная редакция с датой её утверждения. Существенные изменения не применяются к ранее полученным согласиям ретроспективно, если для этого требуется новое согласие Пользователя.</w:t>
      </w:r>
    </w:p>
    <w:p>
      <w:pPr>
        <w:pStyle w:val="Heading1"/>
      </w:pPr>
      <w:r>
        <w:t>12. Контактная информация Оператора</w:t>
      </w:r>
    </w:p>
    <w:p>
      <w:pPr>
        <w:pStyle w:val="ListBullet"/>
      </w:pPr>
      <w:r>
        <w:t>Фаткуллина Яна Викторовна</w:t>
      </w:r>
    </w:p>
    <w:p>
      <w:pPr>
        <w:pStyle w:val="ListBullet"/>
      </w:pPr>
      <w:r>
        <w:t>ИНН: 164491572693</w:t>
      </w:r>
    </w:p>
    <w:p>
      <w:pPr>
        <w:pStyle w:val="ListBullet"/>
      </w:pPr>
      <w:r>
        <w:t xml:space="preserve">Телефон: </w:t>
      </w:r>
      <w:hyperlink r:id="rId12">
        <w:r>
          <w:rPr>
            <w:color w:val="765A2D"/>
            <w:u w:val="single"/>
          </w:rPr>
          <w:t>+7 (953) 498-70-67</w:t>
        </w:r>
      </w:hyperlink>
    </w:p>
    <w:p>
      <w:pPr>
        <w:pStyle w:val="ListBullet"/>
      </w:pPr>
      <w:r>
        <w:t xml:space="preserve">Электронная почта: </w:t>
      </w:r>
      <w:hyperlink r:id="rId11">
        <w:r>
          <w:rPr>
            <w:color w:val="765A2D"/>
            <w:u w:val="single"/>
          </w:rPr>
          <w:t>yanafatkullina7103@yandex.ru</w:t>
        </w:r>
      </w:hyperlink>
    </w:p>
    <w:sectPr w:rsidR="00FC693F" w:rsidRPr="0006063C" w:rsidSect="00034616">
      <w:footerReference w:type="default" r:id="rId9"/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янаправо.рф • актуальная редакция документа размещается на сайте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rial" w:hAnsi="Arial"/>
      <w:b w:val="0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Meta">
    <w:name w:val="Legal Meta"/>
    <w:rPr>
      <w:rFonts w:ascii="Arial" w:hAnsi="Arial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&#1103;&#1085;&#1072;&#1087;&#1088;&#1072;&#1074;&#1086;.&#1088;&#1092;" TargetMode="External"/><Relationship Id="rId11" Type="http://schemas.openxmlformats.org/officeDocument/2006/relationships/hyperlink" Target="mailto:yanafatkullina7103@yandex.ru" TargetMode="External"/><Relationship Id="rId12" Type="http://schemas.openxmlformats.org/officeDocument/2006/relationships/hyperlink" Target="tel:+79534987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</dc:title>
  <dc:subject>Документ сайта янаправо.рф</dc:subject>
  <dc:creator>Фаткуллина Яна Викторовна</dc:creator>
  <cp:keywords/>
  <dc:description>Редакция от 25.08.2026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